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b w:val="1"/>
          <w:rtl w:val="0"/>
        </w:rPr>
        <w:t xml:space="preserve">Korwar </w:t>
      </w:r>
      <w:r w:rsidDel="00000000" w:rsidR="00000000" w:rsidRPr="00000000">
        <w:rPr>
          <w:b w:val="1"/>
          <w:i w:val="1"/>
          <w:rtl w:val="0"/>
        </w:rPr>
        <w:t xml:space="preserve">kaku </w:t>
      </w:r>
      <w:r w:rsidDel="00000000" w:rsidR="00000000" w:rsidRPr="00000000">
        <w:rPr>
          <w:rtl w:val="0"/>
        </w:rPr>
      </w:r>
    </w:p>
    <w:p w:rsidR="00000000" w:rsidDel="00000000" w:rsidP="00000000" w:rsidRDefault="00000000" w:rsidRPr="00000000" w14:paraId="00000002">
      <w:pPr>
        <w:jc w:val="both"/>
        <w:rPr/>
      </w:pPr>
      <w:r w:rsidDel="00000000" w:rsidR="00000000" w:rsidRPr="00000000">
        <w:rPr>
          <w:b w:val="1"/>
          <w:rtl w:val="0"/>
        </w:rPr>
        <w:t xml:space="preserve">twórca z rodziny Ronsumbre </w:t>
      </w: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Wyspa Biak, Papua, Indonezja</w:t>
      </w:r>
    </w:p>
    <w:p w:rsidR="00000000" w:rsidDel="00000000" w:rsidP="00000000" w:rsidRDefault="00000000" w:rsidRPr="00000000" w14:paraId="00000004">
      <w:pPr>
        <w:jc w:val="both"/>
        <w:rPr>
          <w:b w:val="1"/>
        </w:rPr>
      </w:pPr>
      <w:r w:rsidDel="00000000" w:rsidR="00000000" w:rsidRPr="00000000">
        <w:rPr>
          <w:b w:val="1"/>
          <w:rtl w:val="0"/>
        </w:rPr>
        <w:t xml:space="preserve">Lata dziewięćdziesiąte dwudziestego wieku</w:t>
      </w:r>
    </w:p>
    <w:p w:rsidR="00000000" w:rsidDel="00000000" w:rsidP="00000000" w:rsidRDefault="00000000" w:rsidRPr="00000000" w14:paraId="00000005">
      <w:pPr>
        <w:jc w:val="both"/>
        <w:rPr>
          <w:b w:val="1"/>
        </w:rPr>
      </w:pPr>
      <w:r w:rsidDel="00000000" w:rsidR="00000000" w:rsidRPr="00000000">
        <w:rPr>
          <w:b w:val="1"/>
          <w:rtl w:val="0"/>
        </w:rPr>
        <w:t xml:space="preserve">wysokość czterdzieści dziewięć centymetrów, szerokość siedemnaście centymetrów, głębokość: dziewiętnaście i pół centymetra</w:t>
      </w:r>
    </w:p>
    <w:p w:rsidR="00000000" w:rsidDel="00000000" w:rsidP="00000000" w:rsidRDefault="00000000" w:rsidRPr="00000000" w14:paraId="00000006">
      <w:pPr>
        <w:jc w:val="both"/>
        <w:rPr/>
      </w:pPr>
      <w:r w:rsidDel="00000000" w:rsidR="00000000" w:rsidRPr="00000000">
        <w:rPr>
          <w:b w:val="1"/>
          <w:rtl w:val="0"/>
        </w:rPr>
        <w:t xml:space="preserve">drewno</w:t>
      </w: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znajduje się w zbiorach Muzeum Azji i Pacyfiku</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Korwar </w:t>
      </w:r>
      <w:r w:rsidDel="00000000" w:rsidR="00000000" w:rsidRPr="00000000">
        <w:rPr>
          <w:i w:val="1"/>
          <w:rtl w:val="0"/>
        </w:rPr>
        <w:t xml:space="preserve">kaku</w:t>
      </w:r>
      <w:r w:rsidDel="00000000" w:rsidR="00000000" w:rsidRPr="00000000">
        <w:rPr>
          <w:rtl w:val="0"/>
        </w:rPr>
        <w:t xml:space="preserve"> to rzeźba przodka wykonana z jasnego drewna, na którym widoczne są ciemniejsze plamy oraz drobne pionowe pęknięcia.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Rzeźba została wykonana z jednego kawałka niezbyt szerokiego pnia, cała kompozycja jest zwarta.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Rzeźba przedstawia stylizowaną postać ludzką stojącą na okrągłej podstawie. Głowa postaci jest trochę większa od reszty ciała. Czaszkę przykrywa dość kanciasty hełm, którego boki sięgają aż do linii żuchwy. Dobrze widoczna jest kwadratowa twarz wojownika. Uwagę przykuwają przede wszystkim duże oczy. Każde z nich ma formę dwóch głęboko żłobionych okręgów umieszczonych jeden w drugim. Płaski wyrzeźbiony nos jest długi i prosty. Od skrzydełek nosa, przez całe policzki, w kierunku uszu, biegną zygzakowate linie, po dwie na każdym z policzków. Dolną część twarzy zajmują szerokie, owalne usta z wyszczerzonymi zębami. Każdy z dwunastu symetrycznie rozstawionych zębów ma kształt kwadratu.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bookmarkStart w:colFirst="0" w:colLast="0" w:name="_heading=h.gjdgxs" w:id="0"/>
      <w:bookmarkEnd w:id="0"/>
      <w:r w:rsidDel="00000000" w:rsidR="00000000" w:rsidRPr="00000000">
        <w:rPr>
          <w:rtl w:val="0"/>
        </w:rPr>
        <w:t xml:space="preserve">Kiedy obserwuje się rzeźbę z przodu, nie widać ciała wojownika. Zasłania je duża tarcza sięgająca od brody postaci aż do podstawy rzeźby. Tarcza ma formę dwóch symetrycznych, ażurowych zawijasów.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Wyrzeźbione w uproszczeniu ciało o krótkich nogach i długich rękach trzymających tarczę, widoczne jest tylko z profilu i z tyłu.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Oglądając rzeźbę z tyłu, można się też przekonać, że masywna głowa postaci jest w całości wydrążona. Pozostawiono tylko dość cienką warstwę drewna, na której z drugiej strony wyrzeźbiona jest twarz postaci oraz góra i boki hełmu. Reszta materiału została usunięta. W to miejsce wkładało się czaszkę przodka, którego korwar </w:t>
      </w:r>
      <w:r w:rsidDel="00000000" w:rsidR="00000000" w:rsidRPr="00000000">
        <w:rPr>
          <w:i w:val="1"/>
          <w:rtl w:val="0"/>
        </w:rPr>
        <w:t xml:space="preserve">kaku</w:t>
      </w:r>
      <w:r w:rsidDel="00000000" w:rsidR="00000000" w:rsidRPr="00000000">
        <w:rPr>
          <w:rtl w:val="0"/>
        </w:rPr>
        <w:t xml:space="preserve"> uosabiał.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Korwar prezentowany na wystawie nigdy nie był aktywowany, czyli dusza przodka nigdy w nim nie zamieszkała. Powstał od razu jako rzeźba, wyraz tradycji wizualnej regionu.</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pPr>
      <w:spacing w:line="276" w:lineRule="auto"/>
    </w:pPr>
  </w:style>
  <w:style w:type="paragraph" w:styleId="Nagwek1">
    <w:name w:val="heading 1"/>
    <w:basedOn w:val="Normalny"/>
    <w:qFormat w:val="1"/>
    <w:pPr>
      <w:keepNext w:val="1"/>
      <w:keepLines w:val="1"/>
      <w:spacing w:after="120" w:before="400"/>
      <w:outlineLvl w:val="0"/>
    </w:pPr>
    <w:rPr>
      <w:sz w:val="40"/>
      <w:szCs w:val="40"/>
    </w:rPr>
  </w:style>
  <w:style w:type="paragraph" w:styleId="Nagwek2">
    <w:name w:val="heading 2"/>
    <w:basedOn w:val="Normalny"/>
    <w:qFormat w:val="1"/>
    <w:pPr>
      <w:keepNext w:val="1"/>
      <w:keepLines w:val="1"/>
      <w:spacing w:after="120" w:before="360"/>
      <w:outlineLvl w:val="1"/>
    </w:pPr>
    <w:rPr>
      <w:sz w:val="32"/>
      <w:szCs w:val="32"/>
    </w:rPr>
  </w:style>
  <w:style w:type="paragraph" w:styleId="Nagwek3">
    <w:name w:val="heading 3"/>
    <w:basedOn w:val="Normalny"/>
    <w:qFormat w:val="1"/>
    <w:pPr>
      <w:keepNext w:val="1"/>
      <w:keepLines w:val="1"/>
      <w:spacing w:after="80" w:before="320"/>
      <w:outlineLvl w:val="2"/>
    </w:pPr>
    <w:rPr>
      <w:color w:val="434343"/>
      <w:sz w:val="28"/>
      <w:szCs w:val="28"/>
    </w:rPr>
  </w:style>
  <w:style w:type="paragraph" w:styleId="Nagwek4">
    <w:name w:val="heading 4"/>
    <w:basedOn w:val="Normalny"/>
    <w:qFormat w:val="1"/>
    <w:pPr>
      <w:keepNext w:val="1"/>
      <w:keepLines w:val="1"/>
      <w:spacing w:after="80" w:before="280"/>
      <w:outlineLvl w:val="3"/>
    </w:pPr>
    <w:rPr>
      <w:color w:val="666666"/>
      <w:sz w:val="24"/>
      <w:szCs w:val="24"/>
    </w:rPr>
  </w:style>
  <w:style w:type="paragraph" w:styleId="Nagwek5">
    <w:name w:val="heading 5"/>
    <w:basedOn w:val="Normalny"/>
    <w:qFormat w:val="1"/>
    <w:pPr>
      <w:keepNext w:val="1"/>
      <w:keepLines w:val="1"/>
      <w:spacing w:after="80" w:before="240"/>
      <w:outlineLvl w:val="4"/>
    </w:pPr>
    <w:rPr>
      <w:color w:val="666666"/>
    </w:rPr>
  </w:style>
  <w:style w:type="paragraph" w:styleId="Nagwek6">
    <w:name w:val="heading 6"/>
    <w:basedOn w:val="Normalny"/>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TekstkomentarzaZnak" w:customStyle="1">
    <w:name w:val="Tekst komentarza Znak"/>
    <w:basedOn w:val="Domylnaczcionkaakapitu"/>
    <w:link w:val="Tekstkomentarza"/>
    <w:uiPriority w:val="99"/>
    <w:semiHidden w:val="1"/>
    <w:qFormat w:val="1"/>
    <w:rPr>
      <w:sz w:val="20"/>
      <w:szCs w:val="20"/>
    </w:rPr>
  </w:style>
  <w:style w:type="character" w:styleId="Odwoaniedokomentarza">
    <w:name w:val="annotation reference"/>
    <w:basedOn w:val="Domylnaczcionkaakapitu"/>
    <w:uiPriority w:val="99"/>
    <w:semiHidden w:val="1"/>
    <w:unhideWhenUsed w:val="1"/>
    <w:qFormat w:val="1"/>
    <w:rPr>
      <w:sz w:val="16"/>
      <w:szCs w:val="16"/>
    </w:rPr>
  </w:style>
  <w:style w:type="character" w:styleId="TekstdymkaZnak" w:customStyle="1">
    <w:name w:val="Tekst dymka Znak"/>
    <w:basedOn w:val="Domylnaczcionkaakapitu"/>
    <w:link w:val="Tekstdymka"/>
    <w:uiPriority w:val="99"/>
    <w:semiHidden w:val="1"/>
    <w:qFormat w:val="1"/>
    <w:rsid w:val="00BC7E6B"/>
    <w:rPr>
      <w:rFonts w:ascii="Segoe UI" w:cs="Segoe UI" w:hAnsi="Segoe UI"/>
      <w:sz w:val="18"/>
      <w:szCs w:val="18"/>
    </w:rPr>
  </w:style>
  <w:style w:type="character" w:styleId="TematkomentarzaZnak" w:customStyle="1">
    <w:name w:val="Temat komentarza Znak"/>
    <w:basedOn w:val="TekstkomentarzaZnak"/>
    <w:link w:val="Tematkomentarza"/>
    <w:uiPriority w:val="99"/>
    <w:semiHidden w:val="1"/>
    <w:qFormat w:val="1"/>
    <w:rsid w:val="003C4724"/>
    <w:rPr>
      <w:b w:val="1"/>
      <w:bCs w:val="1"/>
      <w:sz w:val="20"/>
      <w:szCs w:val="20"/>
    </w:rPr>
  </w:style>
  <w:style w:type="paragraph" w:styleId="Heading" w:customStyle="1">
    <w:name w:val="Heading"/>
    <w:basedOn w:val="Normalny"/>
    <w:next w:val="Tekstpodstawowy"/>
    <w:qFormat w:val="1"/>
    <w:pPr>
      <w:keepNext w:val="1"/>
      <w:spacing w:after="120" w:before="240"/>
    </w:pPr>
    <w:rPr>
      <w:rFonts w:ascii="Liberation Sans" w:cs="Arial Unicode MS" w:eastAsia="Arial Unicode MS" w:hAnsi="Liberation Sans"/>
      <w:sz w:val="28"/>
      <w:szCs w:val="28"/>
    </w:r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val="1"/>
    <w:pPr>
      <w:suppressLineNumbers w:val="1"/>
      <w:spacing w:after="120" w:before="120"/>
    </w:pPr>
    <w:rPr>
      <w:i w:val="1"/>
      <w:iCs w:val="1"/>
      <w:sz w:val="24"/>
      <w:szCs w:val="24"/>
    </w:rPr>
  </w:style>
  <w:style w:type="paragraph" w:styleId="Index" w:customStyle="1">
    <w:name w:val="Index"/>
    <w:basedOn w:val="Normalny"/>
    <w:qFormat w:val="1"/>
    <w:pPr>
      <w:suppressLineNumbers w:val="1"/>
    </w:pPr>
  </w:style>
  <w:style w:type="paragraph" w:styleId="Tytu">
    <w:name w:val="Title"/>
    <w:basedOn w:val="Normalny"/>
    <w:qFormat w:val="1"/>
    <w:pPr>
      <w:keepNext w:val="1"/>
      <w:keepLines w:val="1"/>
      <w:spacing w:after="60"/>
    </w:pPr>
    <w:rPr>
      <w:sz w:val="52"/>
      <w:szCs w:val="52"/>
    </w:rPr>
  </w:style>
  <w:style w:type="paragraph" w:styleId="Podtytu">
    <w:name w:val="Subtitle"/>
    <w:basedOn w:val="Normalny"/>
    <w:qFormat w:val="1"/>
    <w:pPr>
      <w:keepNext w:val="1"/>
      <w:keepLines w:val="1"/>
      <w:spacing w:after="320"/>
    </w:pPr>
    <w:rPr>
      <w:color w:val="666666"/>
      <w:sz w:val="30"/>
      <w:szCs w:val="30"/>
    </w:rPr>
  </w:style>
  <w:style w:type="paragraph" w:styleId="Tekstkomentarza">
    <w:name w:val="annotation text"/>
    <w:basedOn w:val="Normalny"/>
    <w:link w:val="TekstkomentarzaZnak"/>
    <w:uiPriority w:val="99"/>
    <w:semiHidden w:val="1"/>
    <w:unhideWhenUsed w:val="1"/>
    <w:qFormat w:val="1"/>
    <w:pPr>
      <w:spacing w:line="240" w:lineRule="auto"/>
    </w:pPr>
    <w:rPr>
      <w:sz w:val="20"/>
      <w:szCs w:val="20"/>
    </w:rPr>
  </w:style>
  <w:style w:type="paragraph" w:styleId="Tekstdymka">
    <w:name w:val="Balloon Text"/>
    <w:basedOn w:val="Normalny"/>
    <w:link w:val="TekstdymkaZnak"/>
    <w:uiPriority w:val="99"/>
    <w:semiHidden w:val="1"/>
    <w:unhideWhenUsed w:val="1"/>
    <w:qFormat w:val="1"/>
    <w:rsid w:val="00BC7E6B"/>
    <w:pPr>
      <w:spacing w:line="240" w:lineRule="auto"/>
    </w:pPr>
    <w:rPr>
      <w:rFonts w:ascii="Segoe UI" w:cs="Segoe UI" w:hAnsi="Segoe UI"/>
      <w:sz w:val="18"/>
      <w:szCs w:val="18"/>
    </w:rPr>
  </w:style>
  <w:style w:type="paragraph" w:styleId="Tematkomentarza">
    <w:name w:val="annotation subject"/>
    <w:basedOn w:val="Tekstkomentarza"/>
    <w:link w:val="TematkomentarzaZnak"/>
    <w:uiPriority w:val="99"/>
    <w:semiHidden w:val="1"/>
    <w:unhideWhenUsed w:val="1"/>
    <w:qFormat w:val="1"/>
    <w:rsid w:val="003C4724"/>
    <w:rPr>
      <w:b w:val="1"/>
      <w:bCs w:val="1"/>
    </w:r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lSHCfs7WgoWfsuQJIlM0tTc1A==">AMUW2mXOuL65vx3V87FdGjWMqI1tIT1ITHZD2q8QG5Cgdrl4PodKZsQ4SPFuFDspq8j5Wl7mrRZlwoYZlLUdzzlXJvoSqu6AOETcZAnty4gZULbsucYpVmr7uCL/aZUirBylX/lfcr1q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2021-08-12T16:31:00Z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