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Rozgwiazda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wytwór natury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trzecia ćwierć dwudziestego wieku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średnica: dwanaście centymetrów, grubość: dwa centymetry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znajduje się w zbiorach Muzeum Azji i Pacyfiku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Rozgwiazdy to zwierzęta morskie o kształcie ciała wyraźnie przypominającym gwiazdę. Występują w wielu kolorach i kształtach.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Prezentowana na wystawie rozgwiazda, widziana z góry ma kształt dość regularnej, jednak nieidealnej pięcioramiennej gwiazdy. Każde z jej ramion jest lekko wyciągnięte i na końcu zaokrąglone.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Rozgwiazda ma grubość dwóch centymetrów. Jedna jej strona jest zupełnie płaska. Ta część zwykle znajduje się na spodzie. Góra rozgwiazdy jest lekko wypukła – grubsza na środku i cieńsza przy brzegach.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Cała powierzchnia wypukłej strony pokryta jest drobnymi, przylegającymi do siebie wypustkami, tworzącymi chropowatą fakturę. Z bliska można dostrzec, że wypustki pokrywające ciało rozgwiazdy różnią się od siebie kolorem – niektóre są ciemnoczerwone, inne pomarańczowe lub beżowe. Z odległości różnokolorowe wypustki zlewają się, a pokryta nimi powierzchnia wydaje się pomarańczowa.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Na wystawie rozgwiazda ułożona jest na lustrzanym kubiku, dzięki temu widoczny jest też jej płaski spód. Z tej strony można zaobserwować ciemne, brązowe linie biegnące pojedynczo przez środek ramion i łączące się pośrodku ciała – tam znajduje się niewielki, okrągły otwór gębowy.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Zasuszona rozgwiazda jest częścią kolekcji założycielskiej Muzeum Azji i Pacyfiku, przekazanej w tysiąc dziewięćset siedemdziesiątym trzecim roku przez Andrzeja Wawrzyniaka państwu polskiemu.</w:t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  <w:pPr>
      <w:spacing w:line="276" w:lineRule="auto"/>
    </w:pPr>
    <w:rPr>
      <w:sz w:val="22"/>
    </w:rPr>
  </w:style>
  <w:style w:type="paragraph" w:styleId="Nagwek1">
    <w:name w:val="heading 1"/>
    <w:basedOn w:val="Normalny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Heading" w:customStyle="1">
    <w:name w:val="Heading"/>
    <w:basedOn w:val="Normalny"/>
    <w:next w:val="Tekstpodstawowy"/>
    <w:qFormat w:val="1"/>
    <w:pPr>
      <w:keepNext w:val="1"/>
      <w:spacing w:after="120" w:before="240"/>
    </w:pPr>
    <w:rPr>
      <w:rFonts w:ascii="Liberation Sans" w:cs="Arial Unicode MS" w:eastAsia="Arial Unicode MS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Normalny"/>
    <w:qFormat w:val="1"/>
    <w:pPr>
      <w:suppressLineNumbers w:val="1"/>
    </w:pPr>
  </w:style>
  <w:style w:type="paragraph" w:styleId="Tytu">
    <w:name w:val="Title"/>
    <w:basedOn w:val="Normalny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BfilnpVuyQMghMIIg0GHknzoYQ==">AMUW2mXZgZ6JCNIThV3QLzkIE/Ov7PFgA6yeNqrzw7sngxZQPtcut4hS0rlQeRukdTP+xLPUAvCoIRZsraLhjbo/Rl4AQkpwonNzww//dpsvCal3xuI9IZXRM8bzDqBPkekx1+bAZT8U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2021-08-10T09:19:00Z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